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F1" w:rsidRPr="00661335" w:rsidRDefault="00DC3F56" w:rsidP="0066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6133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Информационное письмо об организации целевого </w:t>
      </w:r>
      <w:proofErr w:type="gramStart"/>
      <w:r w:rsidRPr="0066133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обучения граждан по</w:t>
      </w:r>
      <w:proofErr w:type="gramEnd"/>
      <w:r w:rsidRPr="0066133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образовательным программам среднего профессионального образования</w:t>
      </w:r>
    </w:p>
    <w:p w:rsidR="00661335" w:rsidRDefault="00661335" w:rsidP="00661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3F56" w:rsidRPr="007900A1" w:rsidRDefault="00DC3F56" w:rsidP="00661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 мая 2024 года вступили в силу положения Федерального закона от 14 апреля 2023 года № 124-ФЗ «О внесении изменений в Федеральный закон «Об образовании в</w:t>
      </w:r>
      <w:r w:rsidR="0066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Федерации» (далее - Закон), предусматривающие изменения в правовом регулировании организации целевого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обучения</w:t>
      </w:r>
      <w:r w:rsidR="0066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</w:t>
      </w:r>
      <w:r w:rsidR="0066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программам</w:t>
      </w:r>
      <w:r w:rsidR="0066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 </w:t>
      </w:r>
      <w:r w:rsidR="0066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рофессионального образования (далее - СПО). </w:t>
      </w:r>
    </w:p>
    <w:p w:rsidR="00DC3F56" w:rsidRPr="007900A1" w:rsidRDefault="00DC3F56" w:rsidP="007900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Законом закреплено условие о размещении на Единой цифровой платформе в сфере занятости и трудовых отношений «Работа в России» (далее - ЕЦП «Работа в России») предложений заказчиков о заключении договоров о целевом обучении (далее - предложение о целевом обучении), определены общие правила подачи поступающими на обучение или обучающимися заявок на заключение договоров о целевом обучении (далее - заявка на целевое обучение), установлено, что договор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целевом обучении заключается с гражданином, поступающим на обучение, после издания распорядительного акта о приеме на обучение, но не позднее начала учебного года.</w:t>
      </w:r>
    </w:p>
    <w:p w:rsidR="00DC3F56" w:rsidRPr="007900A1" w:rsidRDefault="00DC3F56" w:rsidP="007900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Федерации от 27 апреля 2024 года № 555 утверждены Положение о целевом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обучении по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 программам среднего профессионального и высшего образования (далее - Положение), типовая форма договора о целевом обучении по образовательным программам среднего профессионального или высшего образования, форма предложений о заключении договора о целевом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обучении по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 программам среднего профессионального или высшего образования, форма заявки на заключение договора о целевом обучении по образовательным программам среднего профессионального или высшего образования.</w:t>
      </w:r>
    </w:p>
    <w:p w:rsidR="00DC3F56" w:rsidRPr="007900A1" w:rsidRDefault="00661335" w:rsidP="007900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C3F56"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бращаем особое внимание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следующее: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предложения о целевом обучении подлежат размещению заказчиками целевого обучения на ЕЦП «Работа в России» в следующие сроки:</w:t>
      </w:r>
    </w:p>
    <w:p w:rsidR="00DC3F56" w:rsidRPr="007900A1" w:rsidRDefault="00DC3F56" w:rsidP="007900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sz w:val="28"/>
          <w:szCs w:val="28"/>
        </w:rPr>
        <w:t xml:space="preserve">-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10 июня года, в котором осуществляется прием на обучение для лиц, поступающих на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по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 программам СПО (далее - поступающий);</w:t>
      </w:r>
    </w:p>
    <w:p w:rsidR="00DC3F56" w:rsidRPr="007900A1" w:rsidRDefault="00DC3F56" w:rsidP="007900A1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900A1">
        <w:t xml:space="preserve">- </w:t>
      </w:r>
      <w:r w:rsidRPr="007900A1">
        <w:rPr>
          <w:color w:val="000000"/>
          <w:lang w:eastAsia="ru-RU" w:bidi="ru-RU"/>
        </w:rPr>
        <w:t>в сроки, определяемые заказчиками целевого обучения самостоятельно</w:t>
      </w:r>
      <w:r w:rsidR="00661335">
        <w:rPr>
          <w:color w:val="000000"/>
          <w:lang w:eastAsia="ru-RU" w:bidi="ru-RU"/>
        </w:rPr>
        <w:t>:</w:t>
      </w:r>
    </w:p>
    <w:p w:rsidR="00DC3F56" w:rsidRPr="007900A1" w:rsidRDefault="00DC3F56" w:rsidP="007900A1">
      <w:pPr>
        <w:pStyle w:val="20"/>
        <w:shd w:val="clear" w:color="auto" w:fill="auto"/>
        <w:tabs>
          <w:tab w:val="left" w:pos="972"/>
        </w:tabs>
        <w:spacing w:before="0" w:after="0" w:line="276" w:lineRule="auto"/>
        <w:ind w:firstLine="709"/>
        <w:jc w:val="both"/>
        <w:rPr>
          <w:color w:val="000000"/>
          <w:lang w:eastAsia="ru-RU" w:bidi="ru-RU"/>
        </w:rPr>
      </w:pPr>
      <w:r w:rsidRPr="007900A1">
        <w:t xml:space="preserve">- </w:t>
      </w:r>
      <w:r w:rsidRPr="007900A1">
        <w:rPr>
          <w:color w:val="000000"/>
          <w:lang w:eastAsia="ru-RU" w:bidi="ru-RU"/>
        </w:rPr>
        <w:t>для лиц, обучающихся по образовательным программам среднего профессионального образования.</w:t>
      </w:r>
    </w:p>
    <w:p w:rsidR="00DC3F56" w:rsidRPr="007900A1" w:rsidRDefault="00DC3F56" w:rsidP="007900A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76" w:lineRule="auto"/>
        <w:ind w:left="0" w:firstLine="709"/>
        <w:jc w:val="both"/>
      </w:pPr>
      <w:proofErr w:type="gramStart"/>
      <w:r w:rsidRPr="007900A1">
        <w:rPr>
          <w:color w:val="000000"/>
          <w:lang w:eastAsia="ru-RU" w:bidi="ru-RU"/>
        </w:rPr>
        <w:lastRenderedPageBreak/>
        <w:t xml:space="preserve">Поступающий может подать заявку на целевое обучение </w:t>
      </w:r>
      <w:r w:rsidRPr="007900A1">
        <w:rPr>
          <w:rStyle w:val="21"/>
        </w:rPr>
        <w:t xml:space="preserve">в электронном виде </w:t>
      </w:r>
      <w:r w:rsidRPr="007900A1">
        <w:rPr>
          <w:color w:val="000000"/>
          <w:lang w:eastAsia="ru-RU" w:bidi="ru-RU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- ЕПГУ) (при наличии технической возможности) одновременно с подачей заявления о приеме на обучение либо </w:t>
      </w:r>
      <w:r w:rsidRPr="007900A1">
        <w:rPr>
          <w:rStyle w:val="21"/>
        </w:rPr>
        <w:t xml:space="preserve">в бумажном виде </w:t>
      </w:r>
      <w:r w:rsidRPr="007900A1">
        <w:rPr>
          <w:color w:val="000000"/>
          <w:lang w:eastAsia="ru-RU" w:bidi="ru-RU"/>
        </w:rPr>
        <w:t>в образовательную организацию, в которую он поступает на обучение, не позднее дня завершения приема документов на поступление.</w:t>
      </w:r>
      <w:proofErr w:type="gramEnd"/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организация, в которую подана заявка на целевое обучение (в том числе посредством электронной почты), направляет </w:t>
      </w:r>
      <w:r w:rsidRPr="007900A1">
        <w:rPr>
          <w:rStyle w:val="21"/>
          <w:rFonts w:eastAsiaTheme="minorHAnsi"/>
        </w:rPr>
        <w:t xml:space="preserve">копию заявки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заказчику целевого обучения не позднее следующего рабочего дня после дня поступления заявки в указанную организацию, а если заявка подана поступающим в день завершения приема заявлений на обучение - в день поступления заявки в указанную организацию.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позднее 3 рабочих дней после поступления заявки в бумажном виде образовательная организация направляет ее заказчику заказным почтовым отправлением.</w:t>
      </w:r>
    </w:p>
    <w:p w:rsidR="00DC3F56" w:rsidRPr="007900A1" w:rsidRDefault="00DC3F56" w:rsidP="0079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наименовании заказчика целевого обучения и идентификационный номер предложения о целевом обучении, на которое откликнулся гражданин, должны содержаться в заявке на целевое обучение, поступившей в образовательную организацию. Полную информацию о заказчике целевого обучения и условиях целевого обучения образовательная организация может получить из содержания предложения о целевом обучении, размещенного на ЕЦП «Работа в России». Для поиска такого предложения следует воспользоваться идентификационным номером соответствующего предложения, указанным в заявке.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заявках, поданных посредством ЕПГУ, передаются с указанного портала на ЕЦП «Работа в России» в автоматизированном режиме без участия образовательных организаций.</w:t>
      </w:r>
    </w:p>
    <w:p w:rsidR="00DC3F56" w:rsidRPr="007900A1" w:rsidRDefault="00DC3F56" w:rsidP="0079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заявках, поданных в бумажном виде, размещаются на ЕЦП «Работа в России» заказчиками. Количество заявок, поданных в соответствии с предложением, отображается в предложении на ЕЦП «Работа в России».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Подача заявки на целевое обучение посредством ЕПГУ осуществляется в рамках отдельной государственной услуги. При этом гражданину разъясняется, что для заключения договора о целевом обучении необходимо быть принятым в образовательную организацию в соответствии с условиями предложения о целевом обучении.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Граждане, обучающиеся по образовательным программам СПО, (далее - обучающиеся) подают заявку на целевое обучение в период обучения в бумажном виде заказчику или в образовательную организацию, в которой </w:t>
      </w: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осуществляется обучение, с учётом требований предложения о целевом обучении.</w:t>
      </w:r>
    </w:p>
    <w:p w:rsidR="00DC3F56" w:rsidRPr="007900A1" w:rsidRDefault="00DC3F56" w:rsidP="0079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обучающийся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подал заявку в бумажном виде в образовательную организацию, последняя не позднее 3 рабочих дней после поступления заявки в бумажном виде, направляет ее заказчику заказным почтовым отправлением.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заключения договоров о целевом обучении сведения о зачислении лиц, поступающих на обучение и ранее подавших заявки на целевое обучение, направляются образовательными организациями заказчикам в течение 3 рабочих дней после издания распорядительного акта о зачислении, но не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один день до начала учебного года.</w:t>
      </w:r>
    </w:p>
    <w:p w:rsidR="00DC3F56" w:rsidRPr="007900A1" w:rsidRDefault="00DC3F56" w:rsidP="0079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 организациям рекомендуется незамедлительно после принятия решения о зачислении на обучение по образовательным программам СПО информировать зачисленных граждан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необходимости уведомления образовательной организации о факте подачи заявки на целевое обучение по конкретному предложению о целевом обучении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указанием его идентификационного номера для передачи сведений заказчику целевого обучения. Сведения о зачислении граждан, ранее подавших в образовательную организацию заявку на целевое обучение в бумажном виде, направляются заказчику на основании такой заявки.</w:t>
      </w:r>
    </w:p>
    <w:p w:rsidR="00DC3F56" w:rsidRPr="007900A1" w:rsidRDefault="00DC3F56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договора о целевом обучении осуществляется в электронном или бумажном виде. При заключении договора о целевом обучении в электронном виде заказчик, образовательная организация (в случае если она является стороной договора) и работодатель (в случае если он является стороной договора) подписывают договор на ЕЦП «Работа в России». Гражданин подписывает договор посредством мобильного приложения </w:t>
      </w:r>
      <w:r w:rsidR="007900A1"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7900A1"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Госключ</w:t>
      </w:r>
      <w:proofErr w:type="spellEnd"/>
      <w:r w:rsidR="007900A1"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 При заключении договора о целевом обучении в бумажном виде он заключается в количестве экземпляров по числу сторон договора о целевом обучении.</w:t>
      </w:r>
    </w:p>
    <w:p w:rsidR="007900A1" w:rsidRPr="007900A1" w:rsidRDefault="007900A1" w:rsidP="0079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2024/25 учебном году заключение договора о целевом обучении с </w:t>
      </w:r>
      <w:proofErr w:type="gramStart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только в бумажном виде.</w:t>
      </w:r>
    </w:p>
    <w:p w:rsidR="007900A1" w:rsidRPr="007900A1" w:rsidRDefault="007900A1" w:rsidP="007900A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позднее 10 рабочих дней после заключения договора о целевом обучении гражданин в письменной форме уведомляет образовательную организацию, в которой он обучается, о заключении указанного договора.</w:t>
      </w:r>
    </w:p>
    <w:sectPr w:rsidR="007900A1" w:rsidRPr="007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8E5"/>
    <w:multiLevelType w:val="hybridMultilevel"/>
    <w:tmpl w:val="2BF8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171"/>
    <w:multiLevelType w:val="hybridMultilevel"/>
    <w:tmpl w:val="9E803A7A"/>
    <w:lvl w:ilvl="0" w:tplc="A11AF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474D"/>
    <w:multiLevelType w:val="multilevel"/>
    <w:tmpl w:val="1EDA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B7"/>
    <w:rsid w:val="000F157C"/>
    <w:rsid w:val="00661335"/>
    <w:rsid w:val="006F1CF1"/>
    <w:rsid w:val="007900A1"/>
    <w:rsid w:val="008551B7"/>
    <w:rsid w:val="00DC3F5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F56"/>
    <w:pPr>
      <w:widowControl w:val="0"/>
      <w:shd w:val="clear" w:color="auto" w:fill="FFFFFF"/>
      <w:spacing w:before="90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C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F56"/>
    <w:pPr>
      <w:widowControl w:val="0"/>
      <w:shd w:val="clear" w:color="auto" w:fill="FFFFFF"/>
      <w:spacing w:before="90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C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Ignatenko</cp:lastModifiedBy>
  <cp:revision>3</cp:revision>
  <dcterms:created xsi:type="dcterms:W3CDTF">2024-05-29T12:37:00Z</dcterms:created>
  <dcterms:modified xsi:type="dcterms:W3CDTF">2024-05-30T13:24:00Z</dcterms:modified>
</cp:coreProperties>
</file>